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81" w:rsidRPr="008F293B" w:rsidRDefault="00675581" w:rsidP="006755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8F293B">
        <w:rPr>
          <w:rFonts w:ascii="Times New Roman" w:hAnsi="Times New Roman" w:cs="Times New Roman"/>
          <w:sz w:val="24"/>
          <w:szCs w:val="24"/>
          <w:lang w:val="uk-UA"/>
        </w:rPr>
        <w:t>ЗВІТ ПРО ВИКОРИСТАННЯ БАТЬКІВСЬКИХ КОШТІВ</w:t>
      </w:r>
      <w:bookmarkEnd w:id="0"/>
    </w:p>
    <w:p w:rsidR="00675581" w:rsidRPr="008F293B" w:rsidRDefault="00675581" w:rsidP="006755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НА ПРОВЕДЕННЯ РЕМОНТНИХ РОБІТ У КЛАСНИХ КІМНАТАХ  ВЛІТКУ 2017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73"/>
        <w:gridCol w:w="1144"/>
        <w:gridCol w:w="6688"/>
      </w:tblGrid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коштів, види робіт</w:t>
            </w:r>
          </w:p>
        </w:tc>
      </w:tr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-  900 грн</w:t>
            </w:r>
          </w:p>
        </w:tc>
      </w:tr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Косметичний ремонт: матеріали -1775,20 грн, робота – 1650 грн</w:t>
            </w:r>
          </w:p>
        </w:tc>
      </w:tr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1-В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Косметичний ремонт: матеріали – 3823 грн, робота – 2750  грн, </w:t>
            </w:r>
          </w:p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(стінка) – 12000 грн, жалюзі – 3570 грн.</w:t>
            </w:r>
          </w:p>
        </w:tc>
      </w:tr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Косметичний ремонт :  матеріали 1458 грн</w:t>
            </w:r>
          </w:p>
        </w:tc>
      </w:tr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Косметичний ремонт :  матеріали 1357,90 грн; робота – 1500 грн.</w:t>
            </w:r>
          </w:p>
        </w:tc>
      </w:tr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Косметичний ремонт:  матеріали – 2344 грн, робота – 3200 грн.</w:t>
            </w:r>
          </w:p>
        </w:tc>
      </w:tr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2-В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Косметичний ремонт :  матеріали – 2002 грн, </w:t>
            </w:r>
          </w:p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Меблі ( стінка, 12 парт, 24 стільця) – 19698 грн</w:t>
            </w:r>
          </w:p>
        </w:tc>
      </w:tr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6-В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вікон : матеріали 377,65 грн, робота  - 1800 грн</w:t>
            </w:r>
          </w:p>
        </w:tc>
      </w:tr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підлоги : матеріали - 642 грн, робота - 500 грн</w:t>
            </w:r>
          </w:p>
        </w:tc>
      </w:tr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дверей: матеріали 4178 грн, робота – 500 грн.</w:t>
            </w:r>
          </w:p>
        </w:tc>
      </w:tr>
      <w:tr w:rsidR="00675581" w:rsidRPr="008F293B" w:rsidTr="00D62327">
        <w:tc>
          <w:tcPr>
            <w:tcW w:w="530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84" w:type="dxa"/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675581" w:rsidRPr="008F293B" w:rsidRDefault="00675581" w:rsidP="00D6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6907" w:type="dxa"/>
            <w:tcBorders>
              <w:left w:val="single" w:sz="4" w:space="0" w:color="auto"/>
            </w:tcBorders>
          </w:tcPr>
          <w:p w:rsidR="00675581" w:rsidRPr="008F293B" w:rsidRDefault="00675581" w:rsidP="00D623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9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Косметичний ремонт :   інформація щодо використаних коштів відсутня</w:t>
            </w:r>
          </w:p>
        </w:tc>
      </w:tr>
    </w:tbl>
    <w:p w:rsidR="00675581" w:rsidRPr="008F293B" w:rsidRDefault="00675581" w:rsidP="006755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5581" w:rsidRPr="008F293B" w:rsidRDefault="00675581" w:rsidP="0067558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293B">
        <w:rPr>
          <w:rFonts w:ascii="Times New Roman" w:hAnsi="Times New Roman" w:cs="Times New Roman"/>
          <w:sz w:val="24"/>
          <w:szCs w:val="24"/>
          <w:lang w:val="uk-UA"/>
        </w:rPr>
        <w:t>Голова БК школи Тиркало О.М.</w:t>
      </w:r>
    </w:p>
    <w:p w:rsidR="00BA1EB8" w:rsidRPr="00675581" w:rsidRDefault="00BA1EB8">
      <w:pPr>
        <w:rPr>
          <w:lang w:val="uk-UA"/>
        </w:rPr>
      </w:pPr>
    </w:p>
    <w:sectPr w:rsidR="00BA1EB8" w:rsidRPr="0067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1"/>
    <w:rsid w:val="00675581"/>
    <w:rsid w:val="00B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B5EDF-2465-4E78-BD6A-8F2D69E9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Hani</cp:lastModifiedBy>
  <cp:revision>1</cp:revision>
  <dcterms:created xsi:type="dcterms:W3CDTF">2017-11-30T19:32:00Z</dcterms:created>
  <dcterms:modified xsi:type="dcterms:W3CDTF">2017-11-30T19:32:00Z</dcterms:modified>
</cp:coreProperties>
</file>